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B0C2E" w:rsidR="008E27F4" w:rsidP="00DB0C2E" w:rsidRDefault="008E27F4" w14:paraId="3E7D36B2" w14:textId="018B4867">
      <w:pPr>
        <w:jc w:val="center"/>
        <w:rPr>
          <w:b/>
          <w:bCs/>
          <w:sz w:val="28"/>
          <w:szCs w:val="28"/>
        </w:rPr>
      </w:pPr>
      <w:r w:rsidRPr="00DB0C2E">
        <w:rPr>
          <w:b/>
          <w:bCs/>
          <w:sz w:val="28"/>
          <w:szCs w:val="28"/>
        </w:rPr>
        <w:t xml:space="preserve">Utiliser la Quick </w:t>
      </w:r>
      <w:proofErr w:type="spellStart"/>
      <w:r w:rsidRPr="00DB0C2E">
        <w:rPr>
          <w:b/>
          <w:bCs/>
          <w:sz w:val="28"/>
          <w:szCs w:val="28"/>
        </w:rPr>
        <w:t>Search</w:t>
      </w:r>
      <w:proofErr w:type="spellEnd"/>
      <w:r w:rsidRPr="00DB0C2E">
        <w:rPr>
          <w:b/>
          <w:bCs/>
          <w:sz w:val="28"/>
          <w:szCs w:val="28"/>
        </w:rPr>
        <w:t xml:space="preserve"> de Social </w:t>
      </w:r>
      <w:proofErr w:type="spellStart"/>
      <w:r w:rsidRPr="00DB0C2E">
        <w:rPr>
          <w:b/>
          <w:bCs/>
          <w:sz w:val="28"/>
          <w:szCs w:val="28"/>
        </w:rPr>
        <w:t>Listening</w:t>
      </w:r>
      <w:proofErr w:type="spellEnd"/>
    </w:p>
    <w:p w:rsidRPr="00241458" w:rsidR="008E27F4" w:rsidP="00241458" w:rsidRDefault="008E27F4" w14:paraId="64A82374" w14:textId="77777777">
      <w:pPr>
        <w:jc w:val="both"/>
        <w:rPr>
          <w:sz w:val="24"/>
          <w:szCs w:val="24"/>
        </w:rPr>
      </w:pPr>
      <w:r w:rsidRPr="00041A16" w:rsidR="008E27F4">
        <w:rPr>
          <w:sz w:val="24"/>
          <w:szCs w:val="24"/>
        </w:rPr>
        <w:t xml:space="preserve">La fonction Quick </w:t>
      </w:r>
      <w:proofErr w:type="spellStart"/>
      <w:r w:rsidRPr="00041A16" w:rsidR="008E27F4">
        <w:rPr>
          <w:sz w:val="24"/>
          <w:szCs w:val="24"/>
        </w:rPr>
        <w:t>Search</w:t>
      </w:r>
      <w:proofErr w:type="spellEnd"/>
      <w:r w:rsidRPr="00041A16" w:rsidR="008E27F4">
        <w:rPr>
          <w:sz w:val="24"/>
          <w:szCs w:val="24"/>
        </w:rPr>
        <w:t xml:space="preserve"> est la page d’accueil de Social </w:t>
      </w:r>
      <w:proofErr w:type="spellStart"/>
      <w:r w:rsidRPr="00041A16" w:rsidR="008E27F4">
        <w:rPr>
          <w:sz w:val="24"/>
          <w:szCs w:val="24"/>
        </w:rPr>
        <w:t>Listening</w:t>
      </w:r>
      <w:proofErr w:type="spellEnd"/>
      <w:r w:rsidRPr="00041A16" w:rsidR="008E27F4">
        <w:rPr>
          <w:sz w:val="24"/>
          <w:szCs w:val="24"/>
        </w:rPr>
        <w:t xml:space="preserve">, optimisée par </w:t>
      </w:r>
      <w:proofErr w:type="spellStart"/>
      <w:r w:rsidRPr="00041A16" w:rsidR="008E27F4">
        <w:rPr>
          <w:sz w:val="24"/>
          <w:szCs w:val="24"/>
        </w:rPr>
        <w:t>Brandwatch</w:t>
      </w:r>
      <w:proofErr w:type="spellEnd"/>
      <w:r w:rsidRPr="00041A16" w:rsidR="008E27F4">
        <w:rPr>
          <w:sz w:val="24"/>
          <w:szCs w:val="24"/>
        </w:rPr>
        <w:t>. Vous pouvez saisir des mots-clés dans le moteur de recherche pour obtenir des mentions sur les sujets qui vous intéressent le plus.</w:t>
      </w:r>
    </w:p>
    <w:p w:rsidRPr="00241458" w:rsidR="008E27F4" w:rsidP="00241458" w:rsidRDefault="008E27F4" w14:paraId="2164FC59" w14:textId="77777777">
      <w:pPr>
        <w:jc w:val="both"/>
        <w:rPr>
          <w:sz w:val="24"/>
          <w:szCs w:val="24"/>
        </w:rPr>
      </w:pPr>
      <w:r w:rsidRPr="00041A16" w:rsidR="008E27F4">
        <w:rPr>
          <w:sz w:val="24"/>
          <w:szCs w:val="24"/>
        </w:rPr>
        <w:t xml:space="preserve">Quick </w:t>
      </w:r>
      <w:proofErr w:type="spellStart"/>
      <w:r w:rsidRPr="00041A16" w:rsidR="008E27F4">
        <w:rPr>
          <w:sz w:val="24"/>
          <w:szCs w:val="24"/>
        </w:rPr>
        <w:t>Search</w:t>
      </w:r>
      <w:proofErr w:type="spellEnd"/>
      <w:r w:rsidRPr="00041A16" w:rsidR="008E27F4">
        <w:rPr>
          <w:sz w:val="24"/>
          <w:szCs w:val="24"/>
        </w:rPr>
        <w:t xml:space="preserve"> vous permet également de rechercher des mots-clés à l'aide d’exemples simples plutôt que de vous lancer seul dans la syntaxe booléenne. Le processus de Quick </w:t>
      </w:r>
      <w:proofErr w:type="spellStart"/>
      <w:r w:rsidRPr="00041A16" w:rsidR="008E27F4">
        <w:rPr>
          <w:sz w:val="24"/>
          <w:szCs w:val="24"/>
        </w:rPr>
        <w:t>Search</w:t>
      </w:r>
      <w:proofErr w:type="spellEnd"/>
      <w:r w:rsidRPr="00041A16" w:rsidR="008E27F4">
        <w:rPr>
          <w:sz w:val="24"/>
          <w:szCs w:val="24"/>
        </w:rPr>
        <w:t xml:space="preserve"> guidé fournit des exemples et des recherches récentes. De plus, la recherche elle-même peut fournir de meilleures suggestions et une meilleure reconnaissance des erreurs !</w:t>
      </w:r>
    </w:p>
    <w:p w:rsidRPr="00241458" w:rsidR="008E27F4" w:rsidP="00041A16" w:rsidRDefault="008E27F4" w14:paraId="3A31A8B1" w14:textId="52F5F34D">
      <w:pPr>
        <w:jc w:val="both"/>
        <w:rPr>
          <w:i w:val="1"/>
          <w:iCs w:val="1"/>
          <w:sz w:val="24"/>
          <w:szCs w:val="24"/>
        </w:rPr>
      </w:pPr>
      <w:r w:rsidRPr="00041A16" w:rsidR="008E27F4">
        <w:rPr>
          <w:i w:val="1"/>
          <w:iCs w:val="1"/>
          <w:sz w:val="24"/>
          <w:szCs w:val="24"/>
        </w:rPr>
        <w:t xml:space="preserve">Remarque : lorsque vous utilisez une Quick </w:t>
      </w:r>
      <w:proofErr w:type="spellStart"/>
      <w:r w:rsidRPr="00041A16" w:rsidR="008E27F4">
        <w:rPr>
          <w:i w:val="1"/>
          <w:iCs w:val="1"/>
          <w:sz w:val="24"/>
          <w:szCs w:val="24"/>
        </w:rPr>
        <w:t>Search</w:t>
      </w:r>
      <w:proofErr w:type="spellEnd"/>
      <w:r w:rsidRPr="00041A16" w:rsidR="008E27F4">
        <w:rPr>
          <w:i w:val="1"/>
          <w:iCs w:val="1"/>
          <w:sz w:val="24"/>
          <w:szCs w:val="24"/>
        </w:rPr>
        <w:t xml:space="preserve"> sans enregistrer, vous visualisez les mentions </w:t>
      </w:r>
      <w:r w:rsidRPr="00041A16" w:rsidR="00A57346">
        <w:rPr>
          <w:i w:val="1"/>
          <w:iCs w:val="1"/>
          <w:sz w:val="24"/>
          <w:szCs w:val="24"/>
        </w:rPr>
        <w:t>des</w:t>
      </w:r>
      <w:r w:rsidRPr="00041A16" w:rsidR="008E27F4">
        <w:rPr>
          <w:i w:val="1"/>
          <w:iCs w:val="1"/>
          <w:sz w:val="24"/>
          <w:szCs w:val="24"/>
        </w:rPr>
        <w:t xml:space="preserve"> 30</w:t>
      </w:r>
      <w:r w:rsidRPr="00041A16" w:rsidR="00A57346">
        <w:rPr>
          <w:i w:val="1"/>
          <w:iCs w:val="1"/>
          <w:sz w:val="24"/>
          <w:szCs w:val="24"/>
        </w:rPr>
        <w:t xml:space="preserve"> derniers</w:t>
      </w:r>
      <w:r w:rsidRPr="00041A16" w:rsidR="008E27F4">
        <w:rPr>
          <w:i w:val="1"/>
          <w:iCs w:val="1"/>
          <w:sz w:val="24"/>
          <w:szCs w:val="24"/>
        </w:rPr>
        <w:t xml:space="preserve"> jours.</w:t>
      </w:r>
    </w:p>
    <w:p w:rsidRPr="00056162" w:rsidR="008E27F4" w:rsidP="00056162" w:rsidRDefault="008E27F4" w14:paraId="1E215749" w14:textId="77777777">
      <w:pPr>
        <w:pStyle w:val="Titre1"/>
        <w:spacing w:before="0" w:beforeAutospacing="0" w:after="160" w:afterAutospacing="0" w:line="259" w:lineRule="auto"/>
        <w:ind w:left="2061" w:hanging="360"/>
        <w:jc w:val="both"/>
        <w:rPr>
          <w:rFonts w:cs="Arial" w:asciiTheme="minorHAnsi" w:hAnsiTheme="minorHAnsi" w:eastAsiaTheme="minorHAnsi"/>
          <w:bCs w:val="0"/>
          <w:color w:val="ED7D31" w:themeColor="accent2"/>
          <w:kern w:val="0"/>
          <w:sz w:val="24"/>
          <w:szCs w:val="24"/>
          <w:u w:val="single"/>
          <w:lang w:eastAsia="en-US"/>
        </w:rPr>
      </w:pPr>
      <w:proofErr w:type="spellStart"/>
      <w:r w:rsidRPr="00056162">
        <w:rPr>
          <w:rFonts w:cs="Arial" w:asciiTheme="minorHAnsi" w:hAnsiTheme="minorHAnsi" w:eastAsiaTheme="minorHAnsi"/>
          <w:bCs w:val="0"/>
          <w:color w:val="ED7D31" w:themeColor="accent2"/>
          <w:kern w:val="0"/>
          <w:sz w:val="24"/>
          <w:szCs w:val="24"/>
          <w:u w:val="single"/>
          <w:lang w:eastAsia="en-US"/>
        </w:rPr>
        <w:t>Utiliser</w:t>
      </w:r>
      <w:proofErr w:type="spellEnd"/>
      <w:r w:rsidRPr="00056162">
        <w:rPr>
          <w:rFonts w:cs="Arial" w:asciiTheme="minorHAnsi" w:hAnsiTheme="minorHAnsi" w:eastAsiaTheme="minorHAnsi"/>
          <w:bCs w:val="0"/>
          <w:color w:val="ED7D31" w:themeColor="accent2"/>
          <w:kern w:val="0"/>
          <w:sz w:val="24"/>
          <w:szCs w:val="24"/>
          <w:u w:val="single"/>
          <w:lang w:eastAsia="en-US"/>
        </w:rPr>
        <w:t xml:space="preserve"> la Quick </w:t>
      </w:r>
      <w:proofErr w:type="gramStart"/>
      <w:r w:rsidRPr="00056162">
        <w:rPr>
          <w:rFonts w:cs="Arial" w:asciiTheme="minorHAnsi" w:hAnsiTheme="minorHAnsi" w:eastAsiaTheme="minorHAnsi"/>
          <w:bCs w:val="0"/>
          <w:color w:val="ED7D31" w:themeColor="accent2"/>
          <w:kern w:val="0"/>
          <w:sz w:val="24"/>
          <w:szCs w:val="24"/>
          <w:u w:val="single"/>
          <w:lang w:eastAsia="en-US"/>
        </w:rPr>
        <w:t>Search :</w:t>
      </w:r>
      <w:proofErr w:type="gramEnd"/>
    </w:p>
    <w:tbl>
      <w:tblPr>
        <w:tblW w:w="9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5"/>
        <w:gridCol w:w="5400"/>
      </w:tblGrid>
      <w:tr w:rsidRPr="008E27F4" w:rsidR="008E27F4" w:rsidTr="00041A16" w14:paraId="4DA39473" w14:textId="77777777">
        <w:trPr>
          <w:trHeight w:val="1442"/>
        </w:trPr>
        <w:tc>
          <w:tcPr>
            <w:tcW w:w="3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155FA" w:rsidR="008E27F4" w:rsidP="000155FA" w:rsidRDefault="008E27F4" w14:paraId="001E3BDA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00155FA">
              <w:rPr>
                <w:rFonts w:cs="Arial"/>
                <w:sz w:val="24"/>
                <w:szCs w:val="24"/>
              </w:rPr>
              <w:t xml:space="preserve">1. Cliquez sur l’onglet Social </w:t>
            </w:r>
            <w:proofErr w:type="spellStart"/>
            <w:r w:rsidRPr="000155FA">
              <w:rPr>
                <w:rFonts w:cs="Arial"/>
                <w:sz w:val="24"/>
                <w:szCs w:val="24"/>
              </w:rPr>
              <w:t>Listening</w:t>
            </w:r>
            <w:proofErr w:type="spellEnd"/>
            <w:r w:rsidRPr="000155FA">
              <w:rPr>
                <w:rFonts w:cs="Arial"/>
                <w:sz w:val="24"/>
                <w:szCs w:val="24"/>
              </w:rPr>
              <w:t>.</w:t>
            </w:r>
          </w:p>
          <w:p w:rsidRPr="000155FA" w:rsidR="008E27F4" w:rsidP="000155FA" w:rsidRDefault="008E27F4" w14:paraId="22EAD3BE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155FA" w:rsidR="008E27F4" w:rsidP="000155FA" w:rsidRDefault="008E27F4" w14:paraId="25C9E6AF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="008E27F4">
              <w:drawing>
                <wp:inline wp14:editId="00041A16" wp14:anchorId="41F0AEA2">
                  <wp:extent cx="2251075" cy="864235"/>
                  <wp:effectExtent l="0" t="0" r="0" b="0"/>
                  <wp:docPr id="3" name="Imag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3"/>
                          <pic:cNvPicPr/>
                        </pic:nvPicPr>
                        <pic:blipFill>
                          <a:blip r:embed="R2da5cc3b53274c0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51075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8E27F4" w:rsidR="008E27F4" w:rsidTr="00041A16" w14:paraId="7845FF97" w14:textId="77777777">
        <w:trPr>
          <w:trHeight w:val="2299"/>
        </w:trPr>
        <w:tc>
          <w:tcPr>
            <w:tcW w:w="3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155FA" w:rsidR="008E27F4" w:rsidP="000155FA" w:rsidRDefault="008E27F4" w14:paraId="1782E78E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00155FA">
              <w:rPr>
                <w:rFonts w:cs="Arial"/>
                <w:sz w:val="24"/>
                <w:szCs w:val="24"/>
              </w:rPr>
              <w:t xml:space="preserve">2. Dans la barre de recherche de la page d'accueil Quick </w:t>
            </w:r>
            <w:proofErr w:type="spellStart"/>
            <w:r w:rsidRPr="000155FA">
              <w:rPr>
                <w:rFonts w:cs="Arial"/>
                <w:sz w:val="24"/>
                <w:szCs w:val="24"/>
              </w:rPr>
              <w:t>Search</w:t>
            </w:r>
            <w:proofErr w:type="spellEnd"/>
            <w:r w:rsidRPr="000155FA">
              <w:rPr>
                <w:rFonts w:cs="Arial"/>
                <w:sz w:val="24"/>
                <w:szCs w:val="24"/>
              </w:rPr>
              <w:t xml:space="preserve">, saisissez le nom d'une marque, d'un </w:t>
            </w:r>
            <w:proofErr w:type="gramStart"/>
            <w:r w:rsidRPr="000155FA">
              <w:rPr>
                <w:rFonts w:cs="Arial"/>
                <w:sz w:val="24"/>
                <w:szCs w:val="24"/>
              </w:rPr>
              <w:t>hashtag</w:t>
            </w:r>
            <w:proofErr w:type="gramEnd"/>
            <w:r w:rsidRPr="000155FA">
              <w:rPr>
                <w:rFonts w:cs="Arial"/>
                <w:sz w:val="24"/>
                <w:szCs w:val="24"/>
              </w:rPr>
              <w:t>, d'un pseudo ou d'un sujet, puis appuyez sur la touche Entrée de votre clavier.</w:t>
            </w:r>
          </w:p>
        </w:tc>
        <w:tc>
          <w:tcPr>
            <w:tcW w:w="5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155FA" w:rsidR="008E27F4" w:rsidP="000155FA" w:rsidRDefault="008E27F4" w14:paraId="13F9FC05" w14:textId="77777777">
            <w:pPr>
              <w:ind w:right="444"/>
              <w:jc w:val="both"/>
              <w:rPr>
                <w:rFonts w:cs="Arial"/>
                <w:sz w:val="24"/>
                <w:szCs w:val="24"/>
              </w:rPr>
            </w:pPr>
            <w:r w:rsidR="008E27F4">
              <w:drawing>
                <wp:inline wp14:editId="45002AAB" wp14:anchorId="422EBD58">
                  <wp:extent cx="3147530" cy="1456149"/>
                  <wp:effectExtent l="0" t="0" r="0" b="0"/>
                  <wp:docPr id="2" name="Imag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2"/>
                          <pic:cNvPicPr/>
                        </pic:nvPicPr>
                        <pic:blipFill>
                          <a:blip r:embed="R26bae91505e84cf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147530" cy="145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8E27F4" w:rsidR="008E27F4" w:rsidTr="00041A16" w14:paraId="55D00D78" w14:textId="77777777">
        <w:trPr>
          <w:trHeight w:val="4550"/>
        </w:trPr>
        <w:tc>
          <w:tcPr>
            <w:tcW w:w="3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155FA" w:rsidR="008E27F4" w:rsidP="000155FA" w:rsidRDefault="008E27F4" w14:paraId="306B3167" w14:textId="4C44D32B">
            <w:pPr>
              <w:jc w:val="both"/>
              <w:rPr>
                <w:rFonts w:cs="Arial"/>
                <w:sz w:val="24"/>
                <w:szCs w:val="24"/>
              </w:rPr>
            </w:pPr>
            <w:r w:rsidRPr="000155FA">
              <w:rPr>
                <w:rFonts w:cs="Arial"/>
                <w:sz w:val="24"/>
                <w:szCs w:val="24"/>
              </w:rPr>
              <w:t xml:space="preserve">3. </w:t>
            </w:r>
            <w:r w:rsidRPr="000155FA" w:rsidR="00F34861">
              <w:rPr>
                <w:rFonts w:cs="Arial"/>
                <w:sz w:val="24"/>
                <w:szCs w:val="24"/>
              </w:rPr>
              <w:t xml:space="preserve">Cela ouvrira l'onglet </w:t>
            </w:r>
            <w:r w:rsidRPr="000155FA">
              <w:rPr>
                <w:rFonts w:cs="Arial"/>
                <w:sz w:val="24"/>
                <w:szCs w:val="24"/>
              </w:rPr>
              <w:t xml:space="preserve">Quick </w:t>
            </w:r>
            <w:proofErr w:type="spellStart"/>
            <w:r w:rsidRPr="000155FA">
              <w:rPr>
                <w:rFonts w:cs="Arial"/>
                <w:sz w:val="24"/>
                <w:szCs w:val="24"/>
              </w:rPr>
              <w:t>Search</w:t>
            </w:r>
            <w:proofErr w:type="spellEnd"/>
            <w:r w:rsidRPr="000155FA">
              <w:rPr>
                <w:rFonts w:cs="Arial"/>
                <w:sz w:val="24"/>
                <w:szCs w:val="24"/>
              </w:rPr>
              <w:t xml:space="preserve"> </w:t>
            </w:r>
            <w:r w:rsidRPr="000155FA" w:rsidR="00F34861">
              <w:rPr>
                <w:rFonts w:cs="Arial"/>
                <w:sz w:val="24"/>
                <w:szCs w:val="24"/>
              </w:rPr>
              <w:t xml:space="preserve">dans la page </w:t>
            </w:r>
            <w:proofErr w:type="spellStart"/>
            <w:r w:rsidRPr="000155FA" w:rsidR="00F34861">
              <w:rPr>
                <w:rFonts w:cs="Arial"/>
                <w:sz w:val="24"/>
                <w:szCs w:val="24"/>
              </w:rPr>
              <w:t>Ana</w:t>
            </w:r>
            <w:r w:rsidRPr="000155FA" w:rsidR="00CD50B0">
              <w:rPr>
                <w:rFonts w:cs="Arial"/>
                <w:sz w:val="24"/>
                <w:szCs w:val="24"/>
              </w:rPr>
              <w:t>lyze</w:t>
            </w:r>
            <w:proofErr w:type="spellEnd"/>
            <w:r w:rsidRPr="000155FA">
              <w:rPr>
                <w:rFonts w:cs="Arial"/>
                <w:sz w:val="24"/>
                <w:szCs w:val="24"/>
              </w:rPr>
              <w:t>. </w:t>
            </w:r>
            <w:r w:rsidRPr="000155FA" w:rsidR="00F34861">
              <w:rPr>
                <w:rFonts w:cs="Arial"/>
                <w:sz w:val="24"/>
                <w:szCs w:val="24"/>
              </w:rPr>
              <w:t xml:space="preserve"> </w:t>
            </w:r>
          </w:p>
          <w:p w:rsidRPr="000155FA" w:rsidR="008E27F4" w:rsidP="000155FA" w:rsidRDefault="008E27F4" w14:paraId="5B05D09E" w14:textId="5FE80C6B">
            <w:pPr>
              <w:jc w:val="both"/>
              <w:rPr>
                <w:rFonts w:cs="Arial"/>
                <w:sz w:val="24"/>
                <w:szCs w:val="24"/>
              </w:rPr>
            </w:pPr>
            <w:r w:rsidRPr="000155FA">
              <w:rPr>
                <w:rFonts w:cs="Arial"/>
                <w:sz w:val="24"/>
                <w:szCs w:val="24"/>
              </w:rPr>
              <w:t xml:space="preserve">4. </w:t>
            </w:r>
            <w:r w:rsidRPr="000155FA" w:rsidR="00A82527">
              <w:rPr>
                <w:rFonts w:cs="Arial"/>
                <w:sz w:val="24"/>
                <w:szCs w:val="24"/>
              </w:rPr>
              <w:t xml:space="preserve">Sur la page </w:t>
            </w:r>
            <w:proofErr w:type="spellStart"/>
            <w:r w:rsidRPr="000155FA" w:rsidR="00A82527">
              <w:rPr>
                <w:rFonts w:cs="Arial"/>
                <w:sz w:val="24"/>
                <w:szCs w:val="24"/>
              </w:rPr>
              <w:t>Analyze</w:t>
            </w:r>
            <w:proofErr w:type="spellEnd"/>
            <w:r w:rsidRPr="000155FA" w:rsidR="00A82527">
              <w:rPr>
                <w:rFonts w:cs="Arial"/>
                <w:sz w:val="24"/>
                <w:szCs w:val="24"/>
              </w:rPr>
              <w:t xml:space="preserve"> Dashboard, une barre de recherche affichant la recherche en cours est disponible pour un accès facile en haut de la page, de sorte que vous n'aurez pas à revenir à la page d'accueil de Quick </w:t>
            </w:r>
            <w:proofErr w:type="spellStart"/>
            <w:r w:rsidRPr="000155FA" w:rsidR="00A82527">
              <w:rPr>
                <w:rFonts w:cs="Arial"/>
                <w:sz w:val="24"/>
                <w:szCs w:val="24"/>
              </w:rPr>
              <w:t>Search</w:t>
            </w:r>
            <w:proofErr w:type="spellEnd"/>
            <w:r w:rsidRPr="000155FA" w:rsidR="00A82527">
              <w:rPr>
                <w:rFonts w:cs="Arial"/>
                <w:sz w:val="24"/>
                <w:szCs w:val="24"/>
              </w:rPr>
              <w:t xml:space="preserve"> pour modifier la recherche existante ou pour lancer une nouvelle recherche. REMARQUE : les requêtes de recherche ont une limite de 600 caractères</w:t>
            </w:r>
            <w:r w:rsidRPr="000155FA" w:rsidR="00B322F9">
              <w:rPr>
                <w:rFonts w:cs="Arial"/>
                <w:sz w:val="24"/>
                <w:szCs w:val="24"/>
              </w:rPr>
              <w:t xml:space="preserve"> maximum</w:t>
            </w:r>
            <w:r w:rsidRPr="000155FA" w:rsidR="00A8252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155FA" w:rsidR="008E27F4" w:rsidP="000155FA" w:rsidRDefault="008E27F4" w14:paraId="09211930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="008E27F4">
              <w:drawing>
                <wp:inline wp14:editId="4931C8B6" wp14:anchorId="4CD65980">
                  <wp:extent cx="3408778" cy="1737078"/>
                  <wp:effectExtent l="0" t="0" r="1270" b="0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4cb938c91875400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08778" cy="173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8E27F4" w:rsidR="008E27F4" w:rsidTr="00041A16" w14:paraId="37017D10" w14:textId="77777777">
        <w:trPr>
          <w:trHeight w:val="555"/>
        </w:trPr>
        <w:tc>
          <w:tcPr>
            <w:tcW w:w="90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0155FA" w:rsidR="008E27F4" w:rsidP="000155FA" w:rsidRDefault="00B322F9" w14:paraId="29A195ED" w14:textId="65CC54D9">
            <w:pPr>
              <w:jc w:val="both"/>
              <w:rPr>
                <w:rFonts w:cs="Arial"/>
                <w:sz w:val="24"/>
                <w:szCs w:val="24"/>
              </w:rPr>
            </w:pPr>
            <w:r w:rsidRPr="00041A16" w:rsidR="00B322F9">
              <w:rPr>
                <w:rFonts w:cs="Arial"/>
                <w:sz w:val="24"/>
                <w:szCs w:val="24"/>
              </w:rPr>
              <w:t xml:space="preserve">REMARQUE : lorsque vous utilisez une </w:t>
            </w:r>
            <w:r w:rsidRPr="00041A16" w:rsidR="67D981D5">
              <w:rPr>
                <w:rFonts w:cs="Arial"/>
                <w:sz w:val="24"/>
                <w:szCs w:val="24"/>
              </w:rPr>
              <w:t>Quick</w:t>
            </w:r>
            <w:r w:rsidRPr="00041A16" w:rsidR="00B322F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041A16" w:rsidR="00B322F9">
              <w:rPr>
                <w:rFonts w:cs="Arial"/>
                <w:sz w:val="24"/>
                <w:szCs w:val="24"/>
              </w:rPr>
              <w:t>Search</w:t>
            </w:r>
            <w:proofErr w:type="spellEnd"/>
            <w:r w:rsidRPr="00041A16" w:rsidR="00B322F9">
              <w:rPr>
                <w:rFonts w:cs="Arial"/>
                <w:sz w:val="24"/>
                <w:szCs w:val="24"/>
              </w:rPr>
              <w:t xml:space="preserve"> sans enregistrer, vous visualiserez</w:t>
            </w:r>
            <w:r w:rsidRPr="00041A16" w:rsidR="00A57346">
              <w:rPr>
                <w:rFonts w:cs="Arial"/>
                <w:sz w:val="24"/>
                <w:szCs w:val="24"/>
              </w:rPr>
              <w:t xml:space="preserve"> les mentions des</w:t>
            </w:r>
            <w:r w:rsidRPr="00041A16" w:rsidR="00B322F9">
              <w:rPr>
                <w:rFonts w:cs="Arial"/>
                <w:sz w:val="24"/>
                <w:szCs w:val="24"/>
              </w:rPr>
              <w:t xml:space="preserve"> 30 </w:t>
            </w:r>
            <w:r w:rsidRPr="00041A16" w:rsidR="00A57346">
              <w:rPr>
                <w:rFonts w:cs="Arial"/>
                <w:sz w:val="24"/>
                <w:szCs w:val="24"/>
              </w:rPr>
              <w:t xml:space="preserve">derniers </w:t>
            </w:r>
            <w:r w:rsidRPr="00041A16" w:rsidR="00B322F9">
              <w:rPr>
                <w:rFonts w:cs="Arial"/>
                <w:sz w:val="24"/>
                <w:szCs w:val="24"/>
              </w:rPr>
              <w:t xml:space="preserve">jours dans les </w:t>
            </w:r>
            <w:proofErr w:type="spellStart"/>
            <w:r w:rsidRPr="00041A16" w:rsidR="00B322F9">
              <w:rPr>
                <w:rFonts w:cs="Arial"/>
                <w:sz w:val="24"/>
                <w:szCs w:val="24"/>
              </w:rPr>
              <w:t>dashboard</w:t>
            </w:r>
            <w:proofErr w:type="spellEnd"/>
            <w:r w:rsidRPr="00041A16" w:rsidR="008E27F4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Pr="008E27F4" w:rsidR="008E27F4" w:rsidP="00FB2FFC" w:rsidRDefault="008E27F4" w14:paraId="4F27B218" w14:textId="77777777">
      <w:pPr>
        <w:spacing w:before="300" w:after="300" w:line="240" w:lineRule="auto"/>
        <w:rPr>
          <w:rFonts w:ascii="Montserrat" w:hAnsi="Montserrat" w:eastAsia="Times New Roman" w:cs="Times New Roman"/>
          <w:color w:val="333333"/>
          <w:sz w:val="24"/>
          <w:szCs w:val="24"/>
          <w:lang w:eastAsia="fr-FR"/>
        </w:rPr>
      </w:pPr>
    </w:p>
    <w:sectPr w:rsidRPr="008E27F4" w:rsidR="008E27F4" w:rsidSect="00FB2FFC">
      <w:pgSz w:w="11906" w:h="16838" w:orient="portrait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0EAF"/>
    <w:multiLevelType w:val="multilevel"/>
    <w:tmpl w:val="F9F2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5249F"/>
    <w:multiLevelType w:val="multilevel"/>
    <w:tmpl w:val="400E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F4"/>
    <w:rsid w:val="000155FA"/>
    <w:rsid w:val="00041A16"/>
    <w:rsid w:val="00056162"/>
    <w:rsid w:val="00241458"/>
    <w:rsid w:val="007D7989"/>
    <w:rsid w:val="008E27F4"/>
    <w:rsid w:val="00A57346"/>
    <w:rsid w:val="00A82527"/>
    <w:rsid w:val="00B322F9"/>
    <w:rsid w:val="00CD50B0"/>
    <w:rsid w:val="00DB0C2E"/>
    <w:rsid w:val="00F34861"/>
    <w:rsid w:val="00FB2FFC"/>
    <w:rsid w:val="00FE7B87"/>
    <w:rsid w:val="67D98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86BA"/>
  <w15:chartTrackingRefBased/>
  <w15:docId w15:val="{5B6DE3F4-7646-4A4C-84EB-D72915F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link w:val="Titre1Car"/>
    <w:uiPriority w:val="9"/>
    <w:qFormat/>
    <w:rsid w:val="008E27F4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E27F4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8E27F4"/>
    <w:rPr>
      <w:rFonts w:ascii="Times New Roman" w:hAnsi="Times New Roman" w:eastAsia="Times New Roman" w:cs="Times New Roman"/>
      <w:b/>
      <w:bCs/>
      <w:kern w:val="36"/>
      <w:sz w:val="48"/>
      <w:szCs w:val="48"/>
      <w:lang w:eastAsia="fr-FR"/>
    </w:rPr>
  </w:style>
  <w:style w:type="character" w:styleId="Titre3Car" w:customStyle="1">
    <w:name w:val="Titre 3 Car"/>
    <w:basedOn w:val="Policepardfaut"/>
    <w:link w:val="Titre3"/>
    <w:uiPriority w:val="9"/>
    <w:rsid w:val="008E27F4"/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E27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27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27F4"/>
    <w:rPr>
      <w:b/>
      <w:bCs/>
    </w:rPr>
  </w:style>
  <w:style w:type="character" w:styleId="ko-glossary-term" w:customStyle="1">
    <w:name w:val="ko-glossary-term"/>
    <w:basedOn w:val="Policepardfaut"/>
    <w:rsid w:val="008E27F4"/>
  </w:style>
  <w:style w:type="character" w:styleId="Accentuation">
    <w:name w:val="Emphasis"/>
    <w:basedOn w:val="Policepardfaut"/>
    <w:uiPriority w:val="20"/>
    <w:qFormat/>
    <w:rsid w:val="008E2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9164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4.png" Id="R2da5cc3b53274c0d" /><Relationship Type="http://schemas.openxmlformats.org/officeDocument/2006/relationships/image" Target="/media/image5.png" Id="R26bae91505e84cfb" /><Relationship Type="http://schemas.openxmlformats.org/officeDocument/2006/relationships/image" Target="/media/image6.png" Id="R4cb938c91875400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CDB6F77C12542B5149CE99F0A43FA" ma:contentTypeVersion="15" ma:contentTypeDescription="Crée un document." ma:contentTypeScope="" ma:versionID="b0ba9045f71f4b7bc297f83dae48fb76">
  <xsd:schema xmlns:xsd="http://www.w3.org/2001/XMLSchema" xmlns:xs="http://www.w3.org/2001/XMLSchema" xmlns:p="http://schemas.microsoft.com/office/2006/metadata/properties" xmlns:ns1="http://schemas.microsoft.com/sharepoint/v3" xmlns:ns2="852d80bc-e5a5-411e-9d21-9d1d41eaef2a" xmlns:ns3="48e93f36-d8f3-4ee7-ae9e-553127c18eb3" targetNamespace="http://schemas.microsoft.com/office/2006/metadata/properties" ma:root="true" ma:fieldsID="41c015cd226a740752776f3ad4799c4a" ns1:_="" ns2:_="" ns3:_="">
    <xsd:import namespace="http://schemas.microsoft.com/sharepoint/v3"/>
    <xsd:import namespace="852d80bc-e5a5-411e-9d21-9d1d41eaef2a"/>
    <xsd:import namespace="48e93f36-d8f3-4ee7-ae9e-553127c18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80bc-e5a5-411e-9d21-9d1d41eae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93f36-d8f3-4ee7-ae9e-553127c18e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Flow_SignoffStatus xmlns="852d80bc-e5a5-411e-9d21-9d1d41eaef2a" xsi:nil="true"/>
    <_ip_UnifiedCompliancePolicyUIAc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4EF4DF-5E34-4CA4-80A6-CCBF9EA03A4D}"/>
</file>

<file path=customXml/itemProps2.xml><?xml version="1.0" encoding="utf-8"?>
<ds:datastoreItem xmlns:ds="http://schemas.openxmlformats.org/officeDocument/2006/customXml" ds:itemID="{DFD6FC77-4006-4511-82DE-08747D1BA016}"/>
</file>

<file path=customXml/itemProps3.xml><?xml version="1.0" encoding="utf-8"?>
<ds:datastoreItem xmlns:ds="http://schemas.openxmlformats.org/officeDocument/2006/customXml" ds:itemID="{B0B0EACF-9DA1-41A3-8C5E-A7E646B3B2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Annelise CORBRION</dc:creator>
  <keywords/>
  <dc:description/>
  <lastModifiedBy>Cindy Rabut</lastModifiedBy>
  <revision>12</revision>
  <dcterms:created xsi:type="dcterms:W3CDTF">2021-06-16T09:06:00.0000000Z</dcterms:created>
  <dcterms:modified xsi:type="dcterms:W3CDTF">2021-06-23T16:02:42.2076170Z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0x010100B26CDB6F77C12542B5149CE99F0A43FA</vt:lpwstr>
  </property>
</Properties>
</file>